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F" w:rsidRDefault="00FC1F6F" w:rsidP="00FC1F6F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r>
        <w:rPr>
          <w:b w:val="0"/>
          <w:bCs w:val="0"/>
          <w:color w:val="000000"/>
          <w:sz w:val="53"/>
          <w:szCs w:val="53"/>
        </w:rPr>
        <w:t>МИНИСТЕРСТВО ОБРАЗОВАНИЯ И НАУКИ РОССИЙСКОЙ ФЕДЕРАЦИИ</w:t>
      </w:r>
    </w:p>
    <w:p w:rsidR="00FC1F6F" w:rsidRDefault="00FC1F6F" w:rsidP="00FC1F6F">
      <w:pPr>
        <w:pStyle w:val="2"/>
        <w:shd w:val="clear" w:color="auto" w:fill="FFFFFF"/>
        <w:spacing w:before="0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0" w:name="h1"/>
      <w:bookmarkEnd w:id="0"/>
      <w:r>
        <w:rPr>
          <w:b w:val="0"/>
          <w:bCs w:val="0"/>
          <w:color w:val="000000"/>
          <w:sz w:val="53"/>
          <w:szCs w:val="53"/>
        </w:rPr>
        <w:t>ПРИКАЗ</w:t>
      </w:r>
      <w:r>
        <w:rPr>
          <w:b w:val="0"/>
          <w:bCs w:val="0"/>
          <w:color w:val="000000"/>
          <w:sz w:val="53"/>
          <w:szCs w:val="53"/>
        </w:rPr>
        <w:br/>
        <w:t>от 17 октября 2013 г. N 1155</w:t>
      </w:r>
    </w:p>
    <w:p w:rsidR="00FC1F6F" w:rsidRDefault="00FC1F6F" w:rsidP="00FC1F6F">
      <w:pPr>
        <w:pStyle w:val="2"/>
        <w:shd w:val="clear" w:color="auto" w:fill="FFFFFF"/>
        <w:spacing w:before="0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r>
        <w:rPr>
          <w:b w:val="0"/>
          <w:bCs w:val="0"/>
          <w:color w:val="000000"/>
          <w:sz w:val="53"/>
          <w:szCs w:val="53"/>
        </w:rPr>
        <w:t>ОБ УТВЕРЖДЕНИИ ФЕДЕРАЛЬНОГО ГОСУДАРСТВЕННОГО ОБРАЗОВАТЕЛЬНОГО СТАНДАРТА ДОШКОЛЬНОГО ОБРАЗОВАНИЯ</w:t>
      </w:r>
    </w:p>
    <w:p w:rsidR="00FC1F6F" w:rsidRDefault="00FC1F6F" w:rsidP="00FC1F6F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17"/>
          <w:szCs w:val="17"/>
        </w:rPr>
      </w:pPr>
      <w:r>
        <w:rPr>
          <w:color w:val="808080"/>
          <w:sz w:val="17"/>
          <w:szCs w:val="17"/>
        </w:rPr>
        <w:t xml:space="preserve">(в ред. Приказа </w:t>
      </w:r>
      <w:proofErr w:type="spellStart"/>
      <w:r>
        <w:rPr>
          <w:color w:val="808080"/>
          <w:sz w:val="17"/>
          <w:szCs w:val="17"/>
        </w:rPr>
        <w:t>Минпросвещения</w:t>
      </w:r>
      <w:proofErr w:type="spellEnd"/>
      <w:r>
        <w:rPr>
          <w:color w:val="808080"/>
          <w:sz w:val="17"/>
          <w:szCs w:val="17"/>
        </w:rPr>
        <w:t xml:space="preserve"> РФ </w:t>
      </w:r>
      <w:hyperlink r:id="rId4" w:anchor="l0" w:tgtFrame="_blank" w:history="1">
        <w:r>
          <w:rPr>
            <w:rStyle w:val="a3"/>
            <w:color w:val="808080"/>
            <w:sz w:val="17"/>
            <w:szCs w:val="17"/>
          </w:rPr>
          <w:t>от 21.01.2019 N 31</w:t>
        </w:r>
      </w:hyperlink>
      <w:r>
        <w:rPr>
          <w:color w:val="808080"/>
          <w:sz w:val="17"/>
          <w:szCs w:val="17"/>
        </w:rPr>
        <w:t>)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соответствии с </w:t>
      </w:r>
      <w:hyperlink r:id="rId5" w:anchor="l91" w:tgtFrame="_blank" w:history="1">
        <w:r>
          <w:rPr>
            <w:rStyle w:val="a3"/>
            <w:color w:val="3072C4"/>
            <w:sz w:val="19"/>
            <w:szCs w:val="19"/>
          </w:rPr>
          <w:t>пунктом 6</w:t>
        </w:r>
      </w:hyperlink>
      <w:r>
        <w:rPr>
          <w:color w:val="000000"/>
          <w:sz w:val="19"/>
          <w:szCs w:val="19"/>
        </w:rPr>
        <w:t> 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 </w:t>
      </w:r>
      <w:hyperlink r:id="rId6" w:anchor="l24" w:tgtFrame="_blank" w:history="1">
        <w:r>
          <w:rPr>
            <w:rStyle w:val="a3"/>
            <w:color w:val="3072C4"/>
            <w:sz w:val="19"/>
            <w:szCs w:val="19"/>
          </w:rPr>
          <w:t>подпунктом 5.2.41</w:t>
        </w:r>
      </w:hyperlink>
      <w:r>
        <w:rPr>
          <w:color w:val="000000"/>
          <w:sz w:val="19"/>
          <w:szCs w:val="19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color w:val="000000"/>
          <w:sz w:val="19"/>
          <w:szCs w:val="19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bookmarkStart w:id="1" w:name="l185"/>
      <w:bookmarkStart w:id="2" w:name="l2"/>
      <w:bookmarkStart w:id="3" w:name="l176"/>
      <w:bookmarkStart w:id="4" w:name="l3"/>
      <w:bookmarkEnd w:id="1"/>
      <w:bookmarkEnd w:id="2"/>
      <w:bookmarkEnd w:id="3"/>
      <w:bookmarkEnd w:id="4"/>
      <w:proofErr w:type="gramEnd"/>
    </w:p>
    <w:p w:rsidR="00FC1F6F" w:rsidRDefault="00FC1F6F" w:rsidP="00FC1F6F">
      <w:pPr>
        <w:pStyle w:val="dt-n"/>
        <w:shd w:val="clear" w:color="auto" w:fill="E3E3E3"/>
        <w:spacing w:before="0" w:beforeAutospacing="0" w:after="300" w:afterAutospacing="0"/>
        <w:ind w:left="867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связи с утратой силы Постановления Правительства РФ </w:t>
      </w:r>
      <w:hyperlink r:id="rId7" w:anchor="l0" w:tgtFrame="_blank" w:history="1">
        <w:r>
          <w:rPr>
            <w:rStyle w:val="a3"/>
            <w:color w:val="3072C4"/>
            <w:sz w:val="19"/>
            <w:szCs w:val="19"/>
          </w:rPr>
          <w:t>от 03.06.2013 N 466</w:t>
        </w:r>
      </w:hyperlink>
      <w:r>
        <w:rPr>
          <w:color w:val="000000"/>
          <w:sz w:val="19"/>
          <w:szCs w:val="19"/>
        </w:rPr>
        <w:t>, следует руководствоваться принятым взамен Постановлением Правительства РФ </w:t>
      </w:r>
      <w:hyperlink r:id="rId8" w:anchor="l0" w:tgtFrame="_blank" w:history="1">
        <w:r>
          <w:rPr>
            <w:rStyle w:val="a3"/>
            <w:color w:val="3072C4"/>
            <w:sz w:val="19"/>
            <w:szCs w:val="19"/>
          </w:rPr>
          <w:t>от 28.07.2018 N 884</w:t>
        </w:r>
      </w:hyperlink>
      <w:r>
        <w:rPr>
          <w:color w:val="000000"/>
          <w:sz w:val="19"/>
          <w:szCs w:val="19"/>
        </w:rPr>
        <w:t>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</w:t>
      </w:r>
      <w:r>
        <w:rPr>
          <w:color w:val="000000"/>
          <w:sz w:val="19"/>
          <w:szCs w:val="19"/>
        </w:rPr>
        <w:t>Утвердить прилагаемый федеральный государственный образовательный стандарт дошкольного образования.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</w:t>
      </w:r>
      <w:r>
        <w:rPr>
          <w:color w:val="000000"/>
          <w:sz w:val="19"/>
          <w:szCs w:val="19"/>
        </w:rPr>
        <w:t>Признать утратившими силу приказы Министерства образования и науки Российской Федерации: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hyperlink r:id="rId9" w:anchor="l0" w:tgtFrame="_blank" w:history="1">
        <w:r>
          <w:rPr>
            <w:rStyle w:val="a3"/>
            <w:color w:val="3072C4"/>
            <w:sz w:val="19"/>
            <w:szCs w:val="19"/>
          </w:rPr>
          <w:t>от 23 ноября 2009 г. N 655</w:t>
        </w:r>
      </w:hyperlink>
      <w:r>
        <w:rPr>
          <w:color w:val="000000"/>
          <w:sz w:val="19"/>
          <w:szCs w:val="19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  <w:bookmarkStart w:id="5" w:name="l186"/>
      <w:bookmarkStart w:id="6" w:name="l100"/>
      <w:bookmarkEnd w:id="5"/>
      <w:bookmarkEnd w:id="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hyperlink r:id="rId10" w:anchor="l0" w:tgtFrame="_blank" w:history="1">
        <w:r>
          <w:rPr>
            <w:rStyle w:val="a3"/>
            <w:color w:val="3072C4"/>
            <w:sz w:val="19"/>
            <w:szCs w:val="19"/>
          </w:rPr>
          <w:t>от 20 июля 2011 г. N 2151</w:t>
        </w:r>
      </w:hyperlink>
      <w:r>
        <w:rPr>
          <w:color w:val="000000"/>
          <w:sz w:val="19"/>
          <w:szCs w:val="19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  <w:bookmarkStart w:id="7" w:name="l4"/>
      <w:bookmarkEnd w:id="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lastRenderedPageBreak/>
        <w:t>3.</w:t>
      </w:r>
      <w:r>
        <w:rPr>
          <w:color w:val="000000"/>
          <w:sz w:val="19"/>
          <w:szCs w:val="19"/>
        </w:rPr>
        <w:t>Настоящий приказ вступает в силу с 1 января 2014 года.</w:t>
      </w:r>
    </w:p>
    <w:p w:rsidR="00FC1F6F" w:rsidRDefault="00FC1F6F" w:rsidP="00FC1F6F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Министр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Д.В. ЛИВАНОВ</w:t>
      </w:r>
    </w:p>
    <w:p w:rsidR="00FC1F6F" w:rsidRDefault="00FC1F6F" w:rsidP="00FC1F6F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19"/>
          <w:szCs w:val="19"/>
        </w:rPr>
      </w:pPr>
      <w:bookmarkStart w:id="8" w:name="h177"/>
      <w:bookmarkEnd w:id="8"/>
      <w:r>
        <w:rPr>
          <w:i/>
          <w:iCs/>
          <w:color w:val="000000"/>
          <w:sz w:val="19"/>
          <w:szCs w:val="19"/>
        </w:rPr>
        <w:t>Приложение</w:t>
      </w:r>
    </w:p>
    <w:p w:rsidR="00FC1F6F" w:rsidRDefault="00FC1F6F" w:rsidP="00FC1F6F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Утвержден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приказом Министерства образования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и науки Российской Федерации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от 17 октября 2013 г. N 1155</w:t>
      </w:r>
    </w:p>
    <w:p w:rsidR="00FC1F6F" w:rsidRDefault="00FC1F6F" w:rsidP="00FC1F6F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9" w:name="h179"/>
      <w:bookmarkEnd w:id="9"/>
      <w:r>
        <w:rPr>
          <w:b w:val="0"/>
          <w:bCs w:val="0"/>
          <w:color w:val="000000"/>
          <w:sz w:val="53"/>
          <w:szCs w:val="53"/>
        </w:rPr>
        <w:t>ФЕДЕРАЛЬНЫЙ ГОСУДАРСТВЕННЫЙ ОБРАЗОВАТЕЛЬНЫЙ СТАНДАРТ ДОШКОЛЬНОГО ОБРАЗОВАНИЯ</w:t>
      </w:r>
      <w:bookmarkStart w:id="10" w:name="l178"/>
      <w:bookmarkEnd w:id="10"/>
    </w:p>
    <w:p w:rsidR="00FC1F6F" w:rsidRDefault="00FC1F6F" w:rsidP="00FC1F6F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17"/>
          <w:szCs w:val="17"/>
        </w:rPr>
      </w:pPr>
      <w:r>
        <w:rPr>
          <w:color w:val="808080"/>
          <w:sz w:val="17"/>
          <w:szCs w:val="17"/>
        </w:rPr>
        <w:t xml:space="preserve">(в ред. Приказа </w:t>
      </w:r>
      <w:proofErr w:type="spellStart"/>
      <w:r>
        <w:rPr>
          <w:color w:val="808080"/>
          <w:sz w:val="17"/>
          <w:szCs w:val="17"/>
        </w:rPr>
        <w:t>Минпросвещения</w:t>
      </w:r>
      <w:proofErr w:type="spellEnd"/>
      <w:r>
        <w:rPr>
          <w:color w:val="808080"/>
          <w:sz w:val="17"/>
          <w:szCs w:val="17"/>
        </w:rPr>
        <w:t xml:space="preserve"> РФ </w:t>
      </w:r>
      <w:hyperlink r:id="rId11" w:anchor="l7" w:tgtFrame="_blank" w:history="1">
        <w:r>
          <w:rPr>
            <w:rStyle w:val="a3"/>
            <w:color w:val="808080"/>
            <w:sz w:val="17"/>
            <w:szCs w:val="17"/>
          </w:rPr>
          <w:t>от 21.01.2019 N 31</w:t>
        </w:r>
      </w:hyperlink>
      <w:r>
        <w:rPr>
          <w:color w:val="808080"/>
          <w:sz w:val="17"/>
          <w:szCs w:val="17"/>
        </w:rPr>
        <w:t>)</w:t>
      </w:r>
    </w:p>
    <w:p w:rsidR="00FC1F6F" w:rsidRDefault="00FC1F6F" w:rsidP="00FC1F6F">
      <w:pPr>
        <w:pStyle w:val="3"/>
        <w:shd w:val="clear" w:color="auto" w:fill="FFFFFF"/>
        <w:spacing w:before="634" w:beforeAutospacing="0" w:after="365" w:afterAutospacing="0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11" w:name="h180"/>
      <w:bookmarkEnd w:id="11"/>
      <w:r>
        <w:rPr>
          <w:color w:val="000000"/>
          <w:sz w:val="37"/>
          <w:szCs w:val="37"/>
        </w:rPr>
        <w:t>I. ОБЩИЕ ПОЛОЖЕНИЯ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1.1.</w:t>
      </w:r>
      <w:r>
        <w:rPr>
          <w:color w:val="000000"/>
          <w:sz w:val="19"/>
          <w:szCs w:val="19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bookmarkStart w:id="12" w:name="l5"/>
      <w:bookmarkEnd w:id="1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bookmarkStart w:id="13" w:name="l102"/>
      <w:bookmarkEnd w:id="1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bookmarkStart w:id="14" w:name="l6"/>
      <w:bookmarkEnd w:id="1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1.2.</w:t>
      </w:r>
      <w:r>
        <w:rPr>
          <w:color w:val="000000"/>
          <w:sz w:val="19"/>
          <w:szCs w:val="19"/>
        </w:rPr>
        <w:t>Стандарт разработан на основе </w:t>
      </w:r>
      <w:hyperlink r:id="rId12" w:anchor="l0" w:tgtFrame="_blank" w:history="1">
        <w:r>
          <w:rPr>
            <w:rStyle w:val="a3"/>
            <w:color w:val="228007"/>
            <w:sz w:val="19"/>
            <w:szCs w:val="19"/>
          </w:rPr>
          <w:t>Конституции</w:t>
        </w:r>
      </w:hyperlink>
      <w:r>
        <w:rPr>
          <w:color w:val="000000"/>
          <w:sz w:val="19"/>
          <w:szCs w:val="19"/>
        </w:rPr>
        <w:t> Российской Федерации &lt;1&gt; и законодательства Российской Федерации и с учетом </w:t>
      </w:r>
      <w:hyperlink r:id="rId13" w:anchor="l0" w:tgtFrame="_blank" w:history="1">
        <w:r>
          <w:rPr>
            <w:rStyle w:val="a3"/>
            <w:color w:val="228007"/>
            <w:sz w:val="19"/>
            <w:szCs w:val="19"/>
          </w:rPr>
          <w:t>Конвенц</w:t>
        </w:r>
        <w:proofErr w:type="gramStart"/>
        <w:r>
          <w:rPr>
            <w:rStyle w:val="a3"/>
            <w:color w:val="228007"/>
            <w:sz w:val="19"/>
            <w:szCs w:val="19"/>
          </w:rPr>
          <w:t>ии</w:t>
        </w:r>
      </w:hyperlink>
      <w:r>
        <w:rPr>
          <w:color w:val="000000"/>
          <w:sz w:val="19"/>
          <w:szCs w:val="19"/>
        </w:rPr>
        <w:t> ОО</w:t>
      </w:r>
      <w:proofErr w:type="gramEnd"/>
      <w:r>
        <w:rPr>
          <w:color w:val="000000"/>
          <w:sz w:val="19"/>
          <w:szCs w:val="19"/>
        </w:rPr>
        <w:t>Н о правах ребенка &lt;2&gt;, в основе которых заложены следующие основные принципы: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&lt;1&gt; Российская газета, 25 декабря 1993 г.; Собрание законодательства Российской Федерации, 2009, N 1, ст. 1, ст. 2.</w:t>
      </w:r>
      <w:bookmarkStart w:id="15" w:name="l103"/>
      <w:bookmarkEnd w:id="1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&lt;2&gt; Сборник международных договоров СССР, 1993, выпуск XLVI.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 xml:space="preserve">поддержка разнообразия детства; сохранение уникальности и </w:t>
      </w:r>
      <w:proofErr w:type="spellStart"/>
      <w:r>
        <w:rPr>
          <w:color w:val="000000"/>
          <w:sz w:val="19"/>
          <w:szCs w:val="19"/>
        </w:rPr>
        <w:t>самоценности</w:t>
      </w:r>
      <w:proofErr w:type="spellEnd"/>
      <w:r>
        <w:rPr>
          <w:color w:val="000000"/>
          <w:sz w:val="19"/>
          <w:szCs w:val="19"/>
        </w:rPr>
        <w:t xml:space="preserve"> детства как важного этапа в общем развитии человека, </w:t>
      </w:r>
      <w:proofErr w:type="spellStart"/>
      <w:r>
        <w:rPr>
          <w:color w:val="000000"/>
          <w:sz w:val="19"/>
          <w:szCs w:val="19"/>
        </w:rPr>
        <w:t>самоценность</w:t>
      </w:r>
      <w:proofErr w:type="spellEnd"/>
      <w:r>
        <w:rPr>
          <w:color w:val="000000"/>
          <w:sz w:val="19"/>
          <w:szCs w:val="19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bookmarkStart w:id="16" w:name="l7"/>
      <w:bookmarkEnd w:id="1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bookmarkStart w:id="17" w:name="l104"/>
      <w:bookmarkEnd w:id="1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уважение личности ребенка;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bookmarkStart w:id="18" w:name="l8"/>
      <w:bookmarkEnd w:id="1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1.3.</w:t>
      </w:r>
      <w:r>
        <w:rPr>
          <w:color w:val="000000"/>
          <w:sz w:val="19"/>
          <w:szCs w:val="19"/>
        </w:rPr>
        <w:t>В Стандарте учитываются: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bookmarkStart w:id="19" w:name="l105"/>
      <w:bookmarkEnd w:id="1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возможности освоения ребенком Программы на разных этапах ее реализации.</w:t>
      </w:r>
      <w:bookmarkStart w:id="20" w:name="l9"/>
      <w:bookmarkEnd w:id="2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1.4.</w:t>
      </w:r>
      <w:r>
        <w:rPr>
          <w:color w:val="000000"/>
          <w:sz w:val="19"/>
          <w:szCs w:val="19"/>
        </w:rPr>
        <w:t>Основные принципы дошкольного образования: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bookmarkStart w:id="21" w:name="l106"/>
      <w:bookmarkEnd w:id="2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  <w:bookmarkStart w:id="22" w:name="l10"/>
      <w:bookmarkEnd w:id="2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поддержка инициативы детей в различных видах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сотрудничество Организации с семьей;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 xml:space="preserve">приобщение детей к </w:t>
      </w:r>
      <w:proofErr w:type="spellStart"/>
      <w:r>
        <w:rPr>
          <w:color w:val="000000"/>
          <w:sz w:val="19"/>
          <w:szCs w:val="19"/>
        </w:rPr>
        <w:t>социокультурным</w:t>
      </w:r>
      <w:proofErr w:type="spellEnd"/>
      <w:r>
        <w:rPr>
          <w:color w:val="000000"/>
          <w:sz w:val="19"/>
          <w:szCs w:val="19"/>
        </w:rPr>
        <w:t xml:space="preserve"> нормам, традициям семьи, общества и государства;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7)</w:t>
      </w:r>
      <w:r>
        <w:rPr>
          <w:color w:val="000000"/>
          <w:sz w:val="19"/>
          <w:szCs w:val="19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8)</w:t>
      </w:r>
      <w:r>
        <w:rPr>
          <w:color w:val="000000"/>
          <w:sz w:val="19"/>
          <w:szCs w:val="19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  <w:bookmarkStart w:id="23" w:name="l107"/>
      <w:bookmarkEnd w:id="2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9)</w:t>
      </w:r>
      <w:r>
        <w:rPr>
          <w:color w:val="000000"/>
          <w:sz w:val="19"/>
          <w:szCs w:val="19"/>
        </w:rPr>
        <w:t>учет этнокультурной ситуации развития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1.5.</w:t>
      </w:r>
      <w:r>
        <w:rPr>
          <w:color w:val="000000"/>
          <w:sz w:val="19"/>
          <w:szCs w:val="19"/>
        </w:rPr>
        <w:t>Стандарт направлен на достижение следующих целей:</w:t>
      </w:r>
      <w:bookmarkStart w:id="24" w:name="l11"/>
      <w:bookmarkEnd w:id="2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повышение социального статуса дошкольного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сохранение единства образовательного пространства Российской Федерации относительно уровня дошкольного образования.</w:t>
      </w:r>
      <w:bookmarkStart w:id="25" w:name="l12"/>
      <w:bookmarkEnd w:id="2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1.6.</w:t>
      </w:r>
      <w:r>
        <w:rPr>
          <w:color w:val="000000"/>
          <w:sz w:val="19"/>
          <w:szCs w:val="19"/>
        </w:rPr>
        <w:t>Стандарт направлен на решение следующих задач: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26" w:name="l108"/>
      <w:bookmarkEnd w:id="2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bookmarkStart w:id="27" w:name="l13"/>
      <w:bookmarkEnd w:id="2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19"/>
          <w:szCs w:val="19"/>
        </w:rPr>
        <w:t>социокультурных</w:t>
      </w:r>
      <w:proofErr w:type="spellEnd"/>
      <w:r>
        <w:rPr>
          <w:color w:val="000000"/>
          <w:sz w:val="19"/>
          <w:szCs w:val="19"/>
        </w:rPr>
        <w:t xml:space="preserve"> ценностей и принятых в обществе правил и норм поведения в интересах человека, семьи, общества;</w:t>
      </w:r>
      <w:bookmarkStart w:id="28" w:name="l109"/>
      <w:bookmarkStart w:id="29" w:name="l14"/>
      <w:bookmarkEnd w:id="28"/>
      <w:bookmarkEnd w:id="2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7)</w:t>
      </w:r>
      <w:r>
        <w:rPr>
          <w:color w:val="000000"/>
          <w:sz w:val="19"/>
          <w:szCs w:val="19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30" w:name="l15"/>
      <w:bookmarkEnd w:id="3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8)</w:t>
      </w:r>
      <w:r>
        <w:rPr>
          <w:color w:val="000000"/>
          <w:sz w:val="19"/>
          <w:szCs w:val="19"/>
        </w:rPr>
        <w:t xml:space="preserve">формирования </w:t>
      </w:r>
      <w:proofErr w:type="spellStart"/>
      <w:r>
        <w:rPr>
          <w:color w:val="000000"/>
          <w:sz w:val="19"/>
          <w:szCs w:val="19"/>
        </w:rPr>
        <w:t>социокультурной</w:t>
      </w:r>
      <w:proofErr w:type="spellEnd"/>
      <w:r>
        <w:rPr>
          <w:color w:val="000000"/>
          <w:sz w:val="19"/>
          <w:szCs w:val="19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9)</w:t>
      </w:r>
      <w:r>
        <w:rPr>
          <w:color w:val="000000"/>
          <w:sz w:val="19"/>
          <w:szCs w:val="19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1.7.</w:t>
      </w:r>
      <w:r>
        <w:rPr>
          <w:color w:val="000000"/>
          <w:sz w:val="19"/>
          <w:szCs w:val="19"/>
        </w:rPr>
        <w:t xml:space="preserve">Стандарт является основой </w:t>
      </w:r>
      <w:proofErr w:type="gramStart"/>
      <w:r>
        <w:rPr>
          <w:color w:val="000000"/>
          <w:sz w:val="19"/>
          <w:szCs w:val="19"/>
        </w:rPr>
        <w:t>для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разработки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разработки вариативных примерных образовательных программ дошкольного образования (далее - примерные программы);</w:t>
      </w:r>
      <w:bookmarkStart w:id="31" w:name="l16"/>
      <w:bookmarkEnd w:id="3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объективной оценки соответствия образовательной деятельности Организации требованиям Стандарта;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bookmarkStart w:id="32" w:name="l110"/>
      <w:bookmarkEnd w:id="3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bookmarkStart w:id="33" w:name="l17"/>
      <w:bookmarkEnd w:id="3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1.8.</w:t>
      </w:r>
      <w:r>
        <w:rPr>
          <w:color w:val="000000"/>
          <w:sz w:val="19"/>
          <w:szCs w:val="19"/>
        </w:rPr>
        <w:t xml:space="preserve">Стандарт включает в себя требования </w:t>
      </w:r>
      <w:proofErr w:type="gramStart"/>
      <w:r>
        <w:rPr>
          <w:color w:val="000000"/>
          <w:sz w:val="19"/>
          <w:szCs w:val="19"/>
        </w:rPr>
        <w:t>к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структуре Программы и ее объему;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условиям реализации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результатам освоения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1.9.</w:t>
      </w:r>
      <w:r>
        <w:rPr>
          <w:color w:val="000000"/>
          <w:sz w:val="19"/>
          <w:szCs w:val="19"/>
        </w:rPr>
        <w:t xml:space="preserve">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>
        <w:rPr>
          <w:color w:val="000000"/>
          <w:sz w:val="19"/>
          <w:szCs w:val="19"/>
        </w:rPr>
        <w:t>Федерации</w:t>
      </w:r>
      <w:proofErr w:type="gramEnd"/>
      <w:r>
        <w:rPr>
          <w:color w:val="000000"/>
          <w:sz w:val="19"/>
          <w:szCs w:val="19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</w:t>
      </w:r>
      <w:proofErr w:type="gramStart"/>
      <w:r>
        <w:rPr>
          <w:color w:val="000000"/>
          <w:sz w:val="19"/>
          <w:szCs w:val="19"/>
        </w:rPr>
        <w:t>.</w:t>
      </w:r>
      <w:bookmarkStart w:id="34" w:name="l111"/>
      <w:bookmarkStart w:id="35" w:name="l18"/>
      <w:bookmarkEnd w:id="34"/>
      <w:bookmarkEnd w:id="35"/>
      <w:proofErr w:type="gramEnd"/>
      <w:r>
        <w:rPr>
          <w:color w:val="000000"/>
          <w:sz w:val="19"/>
          <w:szCs w:val="19"/>
        </w:rPr>
        <w:t> </w:t>
      </w:r>
      <w:r>
        <w:rPr>
          <w:rStyle w:val="dt-r"/>
          <w:color w:val="808080"/>
          <w:sz w:val="19"/>
          <w:szCs w:val="19"/>
        </w:rPr>
        <w:t>(</w:t>
      </w:r>
      <w:proofErr w:type="gramStart"/>
      <w:r>
        <w:rPr>
          <w:rStyle w:val="dt-r"/>
          <w:color w:val="808080"/>
          <w:sz w:val="19"/>
          <w:szCs w:val="19"/>
        </w:rPr>
        <w:t>в</w:t>
      </w:r>
      <w:proofErr w:type="gramEnd"/>
      <w:r>
        <w:rPr>
          <w:rStyle w:val="dt-r"/>
          <w:color w:val="808080"/>
          <w:sz w:val="19"/>
          <w:szCs w:val="19"/>
        </w:rPr>
        <w:t xml:space="preserve"> ред. Приказа </w:t>
      </w:r>
      <w:proofErr w:type="spellStart"/>
      <w:r>
        <w:rPr>
          <w:rStyle w:val="dt-r"/>
          <w:color w:val="808080"/>
          <w:sz w:val="19"/>
          <w:szCs w:val="19"/>
        </w:rPr>
        <w:t>Минпросвещения</w:t>
      </w:r>
      <w:proofErr w:type="spellEnd"/>
      <w:r>
        <w:rPr>
          <w:rStyle w:val="dt-r"/>
          <w:color w:val="808080"/>
          <w:sz w:val="19"/>
          <w:szCs w:val="19"/>
        </w:rPr>
        <w:t xml:space="preserve"> РФ </w:t>
      </w:r>
      <w:hyperlink r:id="rId14" w:anchor="l7" w:tgtFrame="_blank" w:history="1">
        <w:r>
          <w:rPr>
            <w:rStyle w:val="a3"/>
            <w:color w:val="808080"/>
            <w:sz w:val="19"/>
            <w:szCs w:val="19"/>
          </w:rPr>
          <w:t>от 21.01.2019 N 31</w:t>
        </w:r>
      </w:hyperlink>
      <w:r>
        <w:rPr>
          <w:rStyle w:val="dt-r"/>
          <w:color w:val="808080"/>
          <w:sz w:val="19"/>
          <w:szCs w:val="19"/>
        </w:rPr>
        <w:t>)</w:t>
      </w:r>
    </w:p>
    <w:p w:rsidR="00FC1F6F" w:rsidRDefault="00FC1F6F" w:rsidP="00FC1F6F">
      <w:pPr>
        <w:pStyle w:val="3"/>
        <w:shd w:val="clear" w:color="auto" w:fill="FFFFFF"/>
        <w:spacing w:before="634" w:beforeAutospacing="0" w:after="365" w:afterAutospacing="0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36" w:name="h181"/>
      <w:bookmarkEnd w:id="36"/>
      <w:r>
        <w:rPr>
          <w:color w:val="000000"/>
          <w:sz w:val="37"/>
          <w:szCs w:val="37"/>
        </w:rPr>
        <w:t>II. ТРЕБОВАНИЯ К СТРУКТУРЕ ОБРАЗОВАТЕЛЬНОЙ ПРОГРАММЫ ДОШКОЛЬНОГО ОБРАЗОВАНИЯ И ЕЕ ОБЪЕМУ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2.1.</w:t>
      </w:r>
      <w:r>
        <w:rPr>
          <w:color w:val="000000"/>
          <w:sz w:val="19"/>
          <w:szCs w:val="19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bookmarkStart w:id="37" w:name="l112"/>
      <w:bookmarkStart w:id="38" w:name="l19"/>
      <w:bookmarkEnd w:id="37"/>
      <w:bookmarkEnd w:id="3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2.2.</w:t>
      </w:r>
      <w:r>
        <w:rPr>
          <w:color w:val="000000"/>
          <w:sz w:val="19"/>
          <w:szCs w:val="19"/>
        </w:rPr>
        <w:t>Структурные подразделения в одной Организации (далее - Группы) могут реализовывать разные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2.3.</w:t>
      </w:r>
      <w:r>
        <w:rPr>
          <w:color w:val="000000"/>
          <w:sz w:val="19"/>
          <w:szCs w:val="19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2.4.</w:t>
      </w:r>
      <w:r>
        <w:rPr>
          <w:color w:val="000000"/>
          <w:sz w:val="19"/>
          <w:szCs w:val="19"/>
        </w:rPr>
        <w:t xml:space="preserve">Программа направлена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 и сверстниками и соответствующим возрасту видам деятельности;</w:t>
      </w:r>
      <w:bookmarkStart w:id="39" w:name="l20"/>
      <w:bookmarkEnd w:id="3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2.5.</w:t>
      </w:r>
      <w:r>
        <w:rPr>
          <w:color w:val="000000"/>
          <w:sz w:val="19"/>
          <w:szCs w:val="19"/>
        </w:rPr>
        <w:t>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  <w:bookmarkStart w:id="40" w:name="l113"/>
      <w:bookmarkEnd w:id="40"/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&lt;1&gt; </w:t>
      </w:r>
      <w:hyperlink r:id="rId15" w:anchor="l219" w:tgtFrame="_blank" w:history="1">
        <w:r>
          <w:rPr>
            <w:rStyle w:val="a3"/>
            <w:color w:val="3072C4"/>
            <w:sz w:val="19"/>
            <w:szCs w:val="19"/>
          </w:rPr>
          <w:t>Часть 6</w:t>
        </w:r>
      </w:hyperlink>
      <w:r>
        <w:rPr>
          <w:color w:val="000000"/>
          <w:sz w:val="19"/>
          <w:szCs w:val="19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bookmarkStart w:id="41" w:name="l21"/>
      <w:bookmarkEnd w:id="4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bookmarkStart w:id="42" w:name="l114"/>
      <w:bookmarkStart w:id="43" w:name="l22"/>
      <w:bookmarkEnd w:id="42"/>
      <w:bookmarkEnd w:id="4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Программа может реализовываться в течение всего времени пребывания &lt;1&gt; детей в Организации.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&lt;1</w:t>
      </w:r>
      <w:proofErr w:type="gramStart"/>
      <w:r>
        <w:rPr>
          <w:color w:val="000000"/>
          <w:sz w:val="19"/>
          <w:szCs w:val="19"/>
        </w:rPr>
        <w:t>&gt; П</w:t>
      </w:r>
      <w:proofErr w:type="gramEnd"/>
      <w:r>
        <w:rPr>
          <w:color w:val="000000"/>
          <w:sz w:val="19"/>
          <w:szCs w:val="19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2.6.</w:t>
      </w:r>
      <w:r>
        <w:rPr>
          <w:color w:val="000000"/>
          <w:sz w:val="19"/>
          <w:szCs w:val="19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bookmarkStart w:id="44" w:name="l23"/>
      <w:bookmarkEnd w:id="4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социально-коммуникативное развитие;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познавательное развитие;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речевое развитие;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художественно-эстетическое развитие;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физическое развитие.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color w:val="000000"/>
          <w:sz w:val="19"/>
          <w:szCs w:val="19"/>
        </w:rPr>
        <w:t>саморегуляции</w:t>
      </w:r>
      <w:proofErr w:type="spellEnd"/>
      <w:r>
        <w:rPr>
          <w:color w:val="000000"/>
          <w:sz w:val="19"/>
          <w:szCs w:val="19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bookmarkStart w:id="45" w:name="l115"/>
      <w:bookmarkStart w:id="46" w:name="l24"/>
      <w:bookmarkStart w:id="47" w:name="l116"/>
      <w:bookmarkEnd w:id="45"/>
      <w:bookmarkEnd w:id="46"/>
      <w:bookmarkEnd w:id="4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/>
          <w:sz w:val="19"/>
          <w:szCs w:val="19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color w:val="000000"/>
          <w:sz w:val="19"/>
          <w:szCs w:val="19"/>
        </w:rPr>
        <w:t>социокультурных</w:t>
      </w:r>
      <w:proofErr w:type="spellEnd"/>
      <w:r>
        <w:rPr>
          <w:color w:val="000000"/>
          <w:sz w:val="19"/>
          <w:szCs w:val="19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общем</w:t>
      </w:r>
      <w:proofErr w:type="gramEnd"/>
      <w:r>
        <w:rPr>
          <w:color w:val="000000"/>
          <w:sz w:val="19"/>
          <w:szCs w:val="19"/>
        </w:rPr>
        <w:t xml:space="preserve"> доме людей, об особенностях ее природы, многообразии стран и народов мира.</w:t>
      </w:r>
      <w:bookmarkStart w:id="48" w:name="l25"/>
      <w:bookmarkStart w:id="49" w:name="l117"/>
      <w:bookmarkStart w:id="50" w:name="l26"/>
      <w:bookmarkEnd w:id="48"/>
      <w:bookmarkEnd w:id="49"/>
      <w:bookmarkEnd w:id="5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bookmarkStart w:id="51" w:name="l118"/>
      <w:bookmarkStart w:id="52" w:name="l27"/>
      <w:bookmarkEnd w:id="51"/>
      <w:bookmarkEnd w:id="52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bookmarkStart w:id="53" w:name="l119"/>
      <w:bookmarkStart w:id="54" w:name="l28"/>
      <w:bookmarkEnd w:id="53"/>
      <w:bookmarkEnd w:id="5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/>
          <w:sz w:val="19"/>
          <w:szCs w:val="19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  <w:sz w:val="19"/>
          <w:szCs w:val="19"/>
        </w:rPr>
        <w:t>саморегуляции</w:t>
      </w:r>
      <w:proofErr w:type="spellEnd"/>
      <w:r>
        <w:rPr>
          <w:color w:val="000000"/>
          <w:sz w:val="19"/>
          <w:szCs w:val="19"/>
        </w:rPr>
        <w:t xml:space="preserve"> в двигательной сфере;</w:t>
      </w:r>
      <w:proofErr w:type="gramEnd"/>
      <w:r>
        <w:rPr>
          <w:color w:val="000000"/>
          <w:sz w:val="19"/>
          <w:szCs w:val="19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bookmarkStart w:id="55" w:name="l120"/>
      <w:bookmarkStart w:id="56" w:name="l29"/>
      <w:bookmarkEnd w:id="55"/>
      <w:bookmarkEnd w:id="5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2.7.</w:t>
      </w:r>
      <w:r>
        <w:rPr>
          <w:color w:val="000000"/>
          <w:sz w:val="19"/>
          <w:szCs w:val="19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bookmarkStart w:id="57" w:name="l121"/>
      <w:bookmarkStart w:id="58" w:name="l30"/>
      <w:bookmarkEnd w:id="57"/>
      <w:bookmarkEnd w:id="5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bookmarkStart w:id="59" w:name="l31"/>
      <w:bookmarkEnd w:id="59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color w:val="000000"/>
          <w:sz w:val="19"/>
          <w:szCs w:val="19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bookmarkStart w:id="60" w:name="l122"/>
      <w:bookmarkStart w:id="61" w:name="l32"/>
      <w:bookmarkStart w:id="62" w:name="l123"/>
      <w:bookmarkStart w:id="63" w:name="l33"/>
      <w:bookmarkEnd w:id="60"/>
      <w:bookmarkEnd w:id="61"/>
      <w:bookmarkEnd w:id="62"/>
      <w:bookmarkEnd w:id="63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2.8.</w:t>
      </w:r>
      <w:r>
        <w:rPr>
          <w:color w:val="000000"/>
          <w:sz w:val="19"/>
          <w:szCs w:val="19"/>
        </w:rPr>
        <w:t>Содержание Программы должно отражать следующие аспекты образовательной среды для ребенка дошкольного возраста: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предметно-пространственная развивающая образовательная среда;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 xml:space="preserve">характер взаимодействия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характер взаимодействия с другими детьми;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система отношений ребенка к миру, к другим людям, к себе самому.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2.9.</w:t>
      </w:r>
      <w:r>
        <w:rPr>
          <w:color w:val="000000"/>
          <w:sz w:val="19"/>
          <w:szCs w:val="19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bookmarkStart w:id="64" w:name="l124"/>
      <w:bookmarkStart w:id="65" w:name="l34"/>
      <w:bookmarkEnd w:id="64"/>
      <w:bookmarkEnd w:id="6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bookmarkStart w:id="66" w:name="l125"/>
      <w:bookmarkStart w:id="67" w:name="l35"/>
      <w:bookmarkEnd w:id="66"/>
      <w:bookmarkEnd w:id="6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2.10.</w:t>
      </w:r>
      <w:r>
        <w:rPr>
          <w:color w:val="000000"/>
          <w:sz w:val="19"/>
          <w:szCs w:val="19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2.11.</w:t>
      </w:r>
      <w:r>
        <w:rPr>
          <w:color w:val="000000"/>
          <w:sz w:val="19"/>
          <w:szCs w:val="19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2.11.1.</w:t>
      </w:r>
      <w:r>
        <w:rPr>
          <w:color w:val="000000"/>
          <w:sz w:val="19"/>
          <w:szCs w:val="19"/>
        </w:rPr>
        <w:t>Целевой раздел включает в себя пояснительную записку и планируемые результаты освоения программы.</w:t>
      </w:r>
      <w:bookmarkStart w:id="68" w:name="l36"/>
      <w:bookmarkEnd w:id="6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Пояснительная записка должна раскрывать: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цели и задачи реализации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принципы и подходы к формированию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bookmarkStart w:id="69" w:name="l126"/>
      <w:bookmarkStart w:id="70" w:name="l37"/>
      <w:bookmarkEnd w:id="69"/>
      <w:bookmarkEnd w:id="7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2.11.2.</w:t>
      </w:r>
      <w:r>
        <w:rPr>
          <w:color w:val="000000"/>
          <w:sz w:val="19"/>
          <w:szCs w:val="19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Содержательный раздел Программы должен включать: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а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bookmarkStart w:id="71" w:name="l38"/>
      <w:bookmarkEnd w:id="7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б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в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>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bookmarkStart w:id="72" w:name="l127"/>
      <w:bookmarkEnd w:id="7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содержательном разделе Программы должны быть представлены: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а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>собенности образовательной деятельности разных видов и культурных практик;</w:t>
      </w:r>
      <w:bookmarkStart w:id="73" w:name="l39"/>
      <w:bookmarkEnd w:id="7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б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с</w:t>
      </w:r>
      <w:proofErr w:type="gramEnd"/>
      <w:r>
        <w:rPr>
          <w:color w:val="000000"/>
          <w:sz w:val="19"/>
          <w:szCs w:val="19"/>
        </w:rPr>
        <w:t>пособы и направления поддержки детской инициативы;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в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>собенности взаимодействия педагогического коллектива с семьями воспитанников;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г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и</w:t>
      </w:r>
      <w:proofErr w:type="gramEnd"/>
      <w:r>
        <w:rPr>
          <w:color w:val="000000"/>
          <w:sz w:val="19"/>
          <w:szCs w:val="19"/>
        </w:rPr>
        <w:t>ные характеристики содержания Программы, наиболее существенные с точки зрения авторов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bookmarkStart w:id="74" w:name="l128"/>
      <w:bookmarkEnd w:id="7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>:</w:t>
      </w:r>
      <w:bookmarkStart w:id="75" w:name="l40"/>
      <w:bookmarkEnd w:id="7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специфику национальных, </w:t>
      </w:r>
      <w:proofErr w:type="spellStart"/>
      <w:r>
        <w:rPr>
          <w:color w:val="000000"/>
          <w:sz w:val="19"/>
          <w:szCs w:val="19"/>
        </w:rPr>
        <w:t>социокультурных</w:t>
      </w:r>
      <w:proofErr w:type="spellEnd"/>
      <w:r>
        <w:rPr>
          <w:color w:val="000000"/>
          <w:sz w:val="19"/>
          <w:szCs w:val="19"/>
        </w:rPr>
        <w:t xml:space="preserve"> и иных условий, в которых осуществляется образовательная деятельность;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сложившиеся традиции Организации или Группы.</w:t>
      </w:r>
      <w:bookmarkStart w:id="76" w:name="l129"/>
      <w:bookmarkEnd w:id="7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bookmarkStart w:id="77" w:name="l41"/>
      <w:bookmarkEnd w:id="7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bookmarkStart w:id="78" w:name="l130"/>
      <w:bookmarkEnd w:id="7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>:</w:t>
      </w:r>
      <w:bookmarkStart w:id="79" w:name="l42"/>
      <w:bookmarkEnd w:id="7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 xml:space="preserve">обеспечение </w:t>
      </w:r>
      <w:proofErr w:type="gramStart"/>
      <w:r>
        <w:rPr>
          <w:color w:val="000000"/>
          <w:sz w:val="19"/>
          <w:szCs w:val="19"/>
        </w:rPr>
        <w:t>коррекции нарушений развития различных категорий детей</w:t>
      </w:r>
      <w:proofErr w:type="gramEnd"/>
      <w:r>
        <w:rPr>
          <w:color w:val="000000"/>
          <w:sz w:val="19"/>
          <w:szCs w:val="19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bookmarkStart w:id="80" w:name="l131"/>
      <w:bookmarkStart w:id="81" w:name="l43"/>
      <w:bookmarkEnd w:id="80"/>
      <w:bookmarkEnd w:id="8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2.11.3.</w:t>
      </w:r>
      <w:r>
        <w:rPr>
          <w:color w:val="000000"/>
          <w:sz w:val="19"/>
          <w:szCs w:val="19"/>
        </w:rPr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bookmarkStart w:id="82" w:name="l132"/>
      <w:bookmarkStart w:id="83" w:name="l44"/>
      <w:bookmarkEnd w:id="82"/>
      <w:bookmarkEnd w:id="8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2.12.</w:t>
      </w:r>
      <w:r>
        <w:rPr>
          <w:color w:val="000000"/>
          <w:sz w:val="19"/>
          <w:szCs w:val="19"/>
        </w:rPr>
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>
        <w:rPr>
          <w:color w:val="000000"/>
          <w:sz w:val="19"/>
          <w:szCs w:val="19"/>
        </w:rPr>
        <w:t>представлена</w:t>
      </w:r>
      <w:proofErr w:type="gramEnd"/>
      <w:r>
        <w:rPr>
          <w:color w:val="000000"/>
          <w:sz w:val="19"/>
          <w:szCs w:val="19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  <w:bookmarkStart w:id="84" w:name="l133"/>
      <w:bookmarkStart w:id="85" w:name="l45"/>
      <w:bookmarkEnd w:id="84"/>
      <w:bookmarkEnd w:id="8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2.13.</w:t>
      </w:r>
      <w:r>
        <w:rPr>
          <w:color w:val="000000"/>
          <w:sz w:val="19"/>
          <w:szCs w:val="19"/>
        </w:rPr>
        <w:t>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bookmarkStart w:id="86" w:name="l46"/>
      <w:bookmarkEnd w:id="8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краткой презентации Программы должны быть указаны: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используемые Примерные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характеристика взаимодействия педагогического коллектива с семьями детей.</w:t>
      </w:r>
    </w:p>
    <w:p w:rsidR="00FC1F6F" w:rsidRDefault="00FC1F6F" w:rsidP="00FC1F6F">
      <w:pPr>
        <w:pStyle w:val="3"/>
        <w:shd w:val="clear" w:color="auto" w:fill="FFFFFF"/>
        <w:spacing w:before="634" w:beforeAutospacing="0" w:after="365" w:afterAutospacing="0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87" w:name="h182"/>
      <w:bookmarkEnd w:id="87"/>
      <w:r>
        <w:rPr>
          <w:color w:val="000000"/>
          <w:sz w:val="37"/>
          <w:szCs w:val="37"/>
        </w:rPr>
        <w:t>III. ТРЕБОВАНИЯ К УСЛОВИЯМ РЕАЛИЗАЦИИ ОСНОВНОЙ ОБРАЗОВАТЕЛЬНОЙ ПРОГРАММЫ ДОШКОЛЬНОГО ОБРАЗОВАНИЯ</w:t>
      </w:r>
      <w:bookmarkStart w:id="88" w:name="l134"/>
      <w:bookmarkEnd w:id="8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3.1.</w:t>
      </w:r>
      <w:r>
        <w:rPr>
          <w:color w:val="000000"/>
          <w:sz w:val="19"/>
          <w:szCs w:val="19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bookmarkStart w:id="89" w:name="l47"/>
      <w:bookmarkEnd w:id="8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bookmarkStart w:id="90" w:name="l135"/>
      <w:bookmarkEnd w:id="9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bookmarkStart w:id="91" w:name="l48"/>
      <w:bookmarkEnd w:id="9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гарантирует охрану и укрепление физического и психического здоровья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обеспечивает эмоциональное благополучие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способствует профессиональному развитию педагогических работников;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создает условия для развивающего вариативного дошкольного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обеспечивает открытость дошкольного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>создает условия для участия родителей (законных представителей) в образовательной деятельности.</w:t>
      </w:r>
      <w:bookmarkStart w:id="92" w:name="l136"/>
      <w:bookmarkEnd w:id="9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</w:t>
      </w:r>
      <w:r>
        <w:rPr>
          <w:color w:val="000000"/>
          <w:sz w:val="19"/>
          <w:szCs w:val="19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  <w:bookmarkStart w:id="93" w:name="l49"/>
      <w:bookmarkEnd w:id="9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3.2.1.</w:t>
      </w:r>
      <w:r>
        <w:rPr>
          <w:color w:val="000000"/>
          <w:sz w:val="19"/>
          <w:szCs w:val="19"/>
        </w:rPr>
        <w:t>Для успешной реализации Программы должны быть обеспечены следующие психолого-педагогические условия: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color w:val="000000"/>
          <w:sz w:val="19"/>
          <w:szCs w:val="19"/>
        </w:rPr>
        <w:t>недопустимость</w:t>
      </w:r>
      <w:proofErr w:type="gramEnd"/>
      <w:r>
        <w:rPr>
          <w:color w:val="000000"/>
          <w:sz w:val="19"/>
          <w:szCs w:val="19"/>
        </w:rPr>
        <w:t xml:space="preserve"> как искусственного ускорения, так и искусственного замедления развития детей);</w:t>
      </w:r>
      <w:bookmarkStart w:id="94" w:name="l137"/>
      <w:bookmarkStart w:id="95" w:name="l50"/>
      <w:bookmarkEnd w:id="94"/>
      <w:bookmarkEnd w:id="9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поддержка инициативы и самостоятельности детей в специфических для них видах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>возможность выбора детьми материалов, видов активности, участников совместной деятельности и общения;</w:t>
      </w:r>
      <w:bookmarkStart w:id="96" w:name="l51"/>
      <w:bookmarkEnd w:id="9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7)</w:t>
      </w:r>
      <w:r>
        <w:rPr>
          <w:color w:val="000000"/>
          <w:sz w:val="19"/>
          <w:szCs w:val="19"/>
        </w:rPr>
        <w:t>защита детей от всех форм физического и психического насилия &lt;1&gt;;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&lt;1&gt; </w:t>
      </w:r>
      <w:hyperlink r:id="rId16" w:anchor="l457" w:tgtFrame="_blank" w:history="1">
        <w:r>
          <w:rPr>
            <w:rStyle w:val="a3"/>
            <w:color w:val="3072C4"/>
            <w:sz w:val="19"/>
            <w:szCs w:val="19"/>
          </w:rPr>
          <w:t>Пункт 9</w:t>
        </w:r>
      </w:hyperlink>
      <w:r>
        <w:rPr>
          <w:color w:val="000000"/>
          <w:sz w:val="19"/>
          <w:szCs w:val="19"/>
        </w:rPr>
        <w:t> 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8)</w:t>
      </w:r>
      <w:r>
        <w:rPr>
          <w:color w:val="000000"/>
          <w:sz w:val="19"/>
          <w:szCs w:val="19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bookmarkStart w:id="97" w:name="l138"/>
      <w:bookmarkEnd w:id="9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rStyle w:val="dt-m"/>
          <w:color w:val="808080"/>
          <w:sz w:val="14"/>
          <w:szCs w:val="14"/>
        </w:rPr>
        <w:t>3.2.2.</w:t>
      </w:r>
      <w:r>
        <w:rPr>
          <w:color w:val="000000"/>
          <w:sz w:val="19"/>
          <w:szCs w:val="19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числе</w:t>
      </w:r>
      <w:proofErr w:type="gramEnd"/>
      <w:r>
        <w:rPr>
          <w:color w:val="000000"/>
          <w:sz w:val="19"/>
          <w:szCs w:val="19"/>
        </w:rPr>
        <w:t xml:space="preserve"> посредством организации инклюзивного образования детей с ограниченными возможностями здоровья.</w:t>
      </w:r>
      <w:bookmarkStart w:id="98" w:name="l52"/>
      <w:bookmarkStart w:id="99" w:name="l139"/>
      <w:bookmarkEnd w:id="98"/>
      <w:bookmarkEnd w:id="9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3.2.3.</w:t>
      </w:r>
      <w:r>
        <w:rPr>
          <w:color w:val="000000"/>
          <w:sz w:val="19"/>
          <w:szCs w:val="19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bookmarkStart w:id="100" w:name="l53"/>
      <w:bookmarkEnd w:id="10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bookmarkStart w:id="101" w:name="l140"/>
      <w:bookmarkStart w:id="102" w:name="l54"/>
      <w:bookmarkEnd w:id="101"/>
      <w:bookmarkEnd w:id="10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оптимизации работы с группой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color w:val="000000"/>
          <w:sz w:val="19"/>
          <w:szCs w:val="19"/>
        </w:rPr>
        <w:t>которую</w:t>
      </w:r>
      <w:proofErr w:type="gramEnd"/>
      <w:r>
        <w:rPr>
          <w:color w:val="000000"/>
          <w:sz w:val="19"/>
          <w:szCs w:val="19"/>
        </w:rPr>
        <w:t xml:space="preserve"> проводят квалифицированные специалисты (педагоги-психологи, психологи).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bookmarkStart w:id="103" w:name="l141"/>
      <w:bookmarkStart w:id="104" w:name="l55"/>
      <w:bookmarkEnd w:id="103"/>
      <w:bookmarkEnd w:id="10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3.2.4.</w:t>
      </w:r>
      <w:r>
        <w:rPr>
          <w:color w:val="000000"/>
          <w:sz w:val="19"/>
          <w:szCs w:val="19"/>
        </w:rPr>
        <w:t>Наполняемость Группы определяется с учетом возраста детей, их состояния здоровья, специфики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3.2.5.</w:t>
      </w:r>
      <w:r>
        <w:rPr>
          <w:color w:val="000000"/>
          <w:sz w:val="19"/>
          <w:szCs w:val="19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 xml:space="preserve">обеспечение эмоционального благополучия </w:t>
      </w:r>
      <w:proofErr w:type="gramStart"/>
      <w:r>
        <w:rPr>
          <w:color w:val="000000"/>
          <w:sz w:val="19"/>
          <w:szCs w:val="19"/>
        </w:rPr>
        <w:t>через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непосредственное общение с каждым ребенком;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уважительное отношение к каждому ребенку, к его чувствам и потребностям;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 xml:space="preserve">поддержку индивидуальности и инициативы детей </w:t>
      </w:r>
      <w:proofErr w:type="gramStart"/>
      <w:r>
        <w:rPr>
          <w:color w:val="000000"/>
          <w:sz w:val="19"/>
          <w:szCs w:val="19"/>
        </w:rPr>
        <w:t>через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создание условий для свободного выбора детьми деятельности, участников совместной деятельности;</w:t>
      </w:r>
      <w:bookmarkStart w:id="105" w:name="l56"/>
      <w:bookmarkEnd w:id="10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создание условий для принятия детьми решений, выражения своих чувств и мыслей;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недирективную</w:t>
      </w:r>
      <w:proofErr w:type="spellEnd"/>
      <w:r>
        <w:rPr>
          <w:color w:val="000000"/>
          <w:sz w:val="19"/>
          <w:szCs w:val="19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установление правил взаимодействия в разных ситуациях: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bookmarkStart w:id="106" w:name="l57"/>
      <w:bookmarkEnd w:id="10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развитие умения детей работать в группе сверстников;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bookmarkStart w:id="107" w:name="l142"/>
      <w:bookmarkEnd w:id="10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создание условий для овладения культурными средствами деятельности;</w:t>
      </w:r>
      <w:bookmarkStart w:id="108" w:name="l58"/>
      <w:bookmarkEnd w:id="10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поддержку спонтанной игры детей, ее обогащение, обеспечение игрового времени и пространства;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оценку индивидуального развития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bookmarkStart w:id="109" w:name="l59"/>
      <w:bookmarkEnd w:id="10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3.2.6.</w:t>
      </w:r>
      <w:r>
        <w:rPr>
          <w:color w:val="000000"/>
          <w:sz w:val="19"/>
          <w:szCs w:val="19"/>
        </w:rPr>
        <w:t xml:space="preserve">В целях эффективной реализации Программы должны быть созданы условия </w:t>
      </w:r>
      <w:proofErr w:type="gramStart"/>
      <w:r>
        <w:rPr>
          <w:color w:val="000000"/>
          <w:sz w:val="19"/>
          <w:szCs w:val="19"/>
        </w:rPr>
        <w:t>для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bookmarkStart w:id="110" w:name="l143"/>
      <w:bookmarkEnd w:id="11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  <w:bookmarkStart w:id="111" w:name="l60"/>
      <w:bookmarkEnd w:id="11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3.2.7.</w:t>
      </w:r>
      <w:r>
        <w:rPr>
          <w:color w:val="000000"/>
          <w:sz w:val="19"/>
          <w:szCs w:val="19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bookmarkStart w:id="112" w:name="l144"/>
      <w:bookmarkEnd w:id="11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bookmarkStart w:id="113" w:name="l61"/>
      <w:bookmarkEnd w:id="11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3.2.8.</w:t>
      </w:r>
      <w:r>
        <w:rPr>
          <w:color w:val="000000"/>
          <w:sz w:val="19"/>
          <w:szCs w:val="19"/>
        </w:rPr>
        <w:t>Организация должна создавать возможности: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для обсуждения с родителями (законными представителями) детей вопросов, связанных с реализацией Программы.</w:t>
      </w:r>
      <w:bookmarkStart w:id="114" w:name="l145"/>
      <w:bookmarkEnd w:id="11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rStyle w:val="dt-m"/>
          <w:color w:val="808080"/>
          <w:sz w:val="14"/>
          <w:szCs w:val="14"/>
        </w:rPr>
        <w:t>3.2.9.</w:t>
      </w:r>
      <w:r>
        <w:rPr>
          <w:color w:val="000000"/>
          <w:sz w:val="19"/>
          <w:szCs w:val="19"/>
        </w:rPr>
        <w:t>Максимально допустимый объем образовательной нагрузки должен соответствовать санитарно-эпидемиологическим правилам и нормативам </w:t>
      </w:r>
      <w:proofErr w:type="spellStart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"https://normativ.kontur.ru/document?moduleId=9&amp;documentId=257562" \l "l14"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228007"/>
          <w:sz w:val="19"/>
          <w:szCs w:val="19"/>
        </w:rPr>
        <w:t>СанПиН</w:t>
      </w:r>
      <w:proofErr w:type="spellEnd"/>
      <w:r>
        <w:rPr>
          <w:rStyle w:val="a3"/>
          <w:color w:val="228007"/>
          <w:sz w:val="19"/>
          <w:szCs w:val="19"/>
        </w:rPr>
        <w:t xml:space="preserve"> 2.4.1.3049-13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bookmarkStart w:id="115" w:name="l62"/>
      <w:bookmarkEnd w:id="115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3.3.</w:t>
      </w:r>
      <w:r>
        <w:rPr>
          <w:color w:val="000000"/>
          <w:sz w:val="19"/>
          <w:szCs w:val="19"/>
        </w:rPr>
        <w:t>Требования к развивающей предметно-пространственной среде.</w:t>
      </w:r>
      <w:bookmarkStart w:id="116" w:name="l146"/>
      <w:bookmarkEnd w:id="11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rStyle w:val="dt-m"/>
          <w:color w:val="808080"/>
          <w:sz w:val="14"/>
          <w:szCs w:val="14"/>
        </w:rPr>
        <w:t>3.3.1.</w:t>
      </w:r>
      <w:r>
        <w:rPr>
          <w:color w:val="000000"/>
          <w:sz w:val="19"/>
          <w:szCs w:val="19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bookmarkStart w:id="117" w:name="l63"/>
      <w:bookmarkStart w:id="118" w:name="l147"/>
      <w:bookmarkEnd w:id="117"/>
      <w:bookmarkEnd w:id="118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3.3.2.</w:t>
      </w:r>
      <w:r>
        <w:rPr>
          <w:color w:val="000000"/>
          <w:sz w:val="19"/>
          <w:szCs w:val="19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bookmarkStart w:id="119" w:name="l64"/>
      <w:bookmarkEnd w:id="11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3.3.3.</w:t>
      </w:r>
      <w:r>
        <w:rPr>
          <w:color w:val="000000"/>
          <w:sz w:val="19"/>
          <w:szCs w:val="19"/>
        </w:rPr>
        <w:t>Развивающая предметно-пространственная среда должна обеспечивать: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реализацию различных образовательных программ;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случае организации инклюзивного образования - необходимые для него условия;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учет национально-культурных, климатических условий, в которых осуществляется образовательная деятельность;</w:t>
      </w:r>
      <w:bookmarkStart w:id="120" w:name="l148"/>
      <w:bookmarkEnd w:id="12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учет возрастных особенностей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3.3.4.</w:t>
      </w:r>
      <w:r>
        <w:rPr>
          <w:color w:val="000000"/>
          <w:sz w:val="19"/>
          <w:szCs w:val="19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bookmarkStart w:id="121" w:name="l65"/>
      <w:bookmarkEnd w:id="12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Насыщенность среды должна соответствовать возрастным возможностям детей и содержанию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bookmarkStart w:id="122" w:name="l149"/>
      <w:bookmarkEnd w:id="12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bookmarkStart w:id="123" w:name="l66"/>
      <w:bookmarkEnd w:id="12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эмоциональное благополучие детей во взаимодействии с предметно-пространственным окружением;</w:t>
      </w:r>
      <w:bookmarkStart w:id="124" w:name="l150"/>
      <w:bookmarkEnd w:id="12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возможность самовыражения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bookmarkStart w:id="125" w:name="l67"/>
      <w:bookmarkEnd w:id="12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proofErr w:type="spellStart"/>
      <w:r>
        <w:rPr>
          <w:color w:val="000000"/>
          <w:sz w:val="19"/>
          <w:szCs w:val="19"/>
        </w:rPr>
        <w:t>Трансформируемость</w:t>
      </w:r>
      <w:proofErr w:type="spellEnd"/>
      <w:r>
        <w:rPr>
          <w:color w:val="000000"/>
          <w:sz w:val="19"/>
          <w:szCs w:val="19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proofErr w:type="spellStart"/>
      <w:r>
        <w:rPr>
          <w:color w:val="000000"/>
          <w:sz w:val="19"/>
          <w:szCs w:val="19"/>
        </w:rPr>
        <w:t>Полифункциональность</w:t>
      </w:r>
      <w:proofErr w:type="spellEnd"/>
      <w:r>
        <w:rPr>
          <w:color w:val="000000"/>
          <w:sz w:val="19"/>
          <w:szCs w:val="19"/>
        </w:rPr>
        <w:t xml:space="preserve"> материалов предполагает: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bookmarkStart w:id="126" w:name="l151"/>
      <w:bookmarkEnd w:id="12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bookmarkStart w:id="127" w:name="l68"/>
      <w:bookmarkEnd w:id="12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Вариативность среды предполагает: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bookmarkStart w:id="128" w:name="l152"/>
      <w:bookmarkEnd w:id="12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bookmarkStart w:id="129" w:name="l69"/>
      <w:bookmarkEnd w:id="12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Доступность среды предполагает: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bookmarkStart w:id="130" w:name="l153"/>
      <w:bookmarkEnd w:id="13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исправность и сохранность материалов и оборудования.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6)</w:t>
      </w:r>
      <w:r>
        <w:rPr>
          <w:color w:val="000000"/>
          <w:sz w:val="19"/>
          <w:szCs w:val="19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bookmarkStart w:id="131" w:name="l70"/>
      <w:bookmarkEnd w:id="13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3.3.5.</w:t>
      </w:r>
      <w:r>
        <w:rPr>
          <w:color w:val="000000"/>
          <w:sz w:val="19"/>
          <w:szCs w:val="19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3.4.</w:t>
      </w:r>
      <w:r>
        <w:rPr>
          <w:color w:val="000000"/>
          <w:sz w:val="19"/>
          <w:szCs w:val="19"/>
        </w:rPr>
        <w:t>Требования к кадровым условиям реализации Программы.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3.4.1.</w:t>
      </w:r>
      <w:r>
        <w:rPr>
          <w:color w:val="000000"/>
          <w:sz w:val="19"/>
          <w:szCs w:val="19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bookmarkStart w:id="132" w:name="l154"/>
      <w:bookmarkStart w:id="133" w:name="l71"/>
      <w:bookmarkEnd w:id="132"/>
      <w:bookmarkEnd w:id="13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17" w:anchor="l6" w:tgtFrame="_blank" w:history="1">
        <w:r>
          <w:rPr>
            <w:rStyle w:val="a3"/>
            <w:color w:val="228007"/>
            <w:sz w:val="19"/>
            <w:szCs w:val="19"/>
          </w:rPr>
          <w:t>Едином квалификационном справочнике</w:t>
        </w:r>
      </w:hyperlink>
      <w:r>
        <w:rPr>
          <w:color w:val="000000"/>
          <w:sz w:val="19"/>
          <w:szCs w:val="19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>
        <w:rPr>
          <w:color w:val="000000"/>
          <w:sz w:val="19"/>
          <w:szCs w:val="19"/>
        </w:rPr>
        <w:t xml:space="preserve"> социального развития Российской Федерации </w:t>
      </w:r>
      <w:hyperlink r:id="rId18" w:anchor="l0" w:tgtFrame="_blank" w:history="1">
        <w:r>
          <w:rPr>
            <w:rStyle w:val="a3"/>
            <w:color w:val="228007"/>
            <w:sz w:val="19"/>
            <w:szCs w:val="19"/>
          </w:rPr>
          <w:t>от 31 мая 2011 г. N 448н</w:t>
        </w:r>
      </w:hyperlink>
      <w:r>
        <w:rPr>
          <w:color w:val="000000"/>
          <w:sz w:val="19"/>
          <w:szCs w:val="19"/>
        </w:rPr>
        <w:t> (зарегистрирован Министерством юстиции Российской Федерации 1 июля 2011 г., регистрационный N 21240).</w:t>
      </w:r>
      <w:bookmarkStart w:id="134" w:name="l155"/>
      <w:bookmarkStart w:id="135" w:name="l72"/>
      <w:bookmarkEnd w:id="134"/>
      <w:bookmarkEnd w:id="13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bookmarkStart w:id="136" w:name="l73"/>
      <w:bookmarkEnd w:id="13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3.4.2.</w:t>
      </w:r>
      <w:r>
        <w:rPr>
          <w:color w:val="000000"/>
          <w:sz w:val="19"/>
          <w:szCs w:val="19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  <w:bookmarkStart w:id="137" w:name="l156"/>
      <w:bookmarkEnd w:id="13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3.4.3.</w:t>
      </w:r>
      <w:r>
        <w:rPr>
          <w:color w:val="000000"/>
          <w:sz w:val="19"/>
          <w:szCs w:val="19"/>
        </w:rPr>
        <w:t>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bookmarkStart w:id="138" w:name="l74"/>
      <w:bookmarkEnd w:id="13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3.4.4.</w:t>
      </w:r>
      <w:r>
        <w:rPr>
          <w:color w:val="000000"/>
          <w:sz w:val="19"/>
          <w:szCs w:val="19"/>
        </w:rPr>
        <w:t>При организации инклюзивного образования:</w:t>
      </w:r>
      <w:bookmarkStart w:id="139" w:name="l157"/>
      <w:bookmarkEnd w:id="13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bookmarkStart w:id="140" w:name="l75"/>
      <w:bookmarkEnd w:id="14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  <w:bookmarkStart w:id="141" w:name="l158"/>
      <w:bookmarkStart w:id="142" w:name="l76"/>
      <w:bookmarkEnd w:id="141"/>
      <w:bookmarkEnd w:id="142"/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&lt;1&gt; </w:t>
      </w:r>
      <w:hyperlink r:id="rId19" w:anchor="l4" w:tgtFrame="_blank" w:history="1">
        <w:r>
          <w:rPr>
            <w:rStyle w:val="a3"/>
            <w:color w:val="3072C4"/>
            <w:sz w:val="19"/>
            <w:szCs w:val="19"/>
          </w:rPr>
          <w:t>Статья 1</w:t>
        </w:r>
      </w:hyperlink>
      <w:r>
        <w:rPr>
          <w:color w:val="000000"/>
          <w:sz w:val="19"/>
          <w:szCs w:val="19"/>
        </w:rPr>
        <w:t> 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2013, N 14, ст. 1666; N 27, ст. 3477).</w:t>
      </w:r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3.5.</w:t>
      </w:r>
      <w:r>
        <w:rPr>
          <w:color w:val="000000"/>
          <w:sz w:val="19"/>
          <w:szCs w:val="19"/>
        </w:rPr>
        <w:t>Требования к материально-техническим условиям реализации основной образовательной программы дошкольного образования.</w:t>
      </w:r>
      <w:bookmarkStart w:id="143" w:name="l159"/>
      <w:bookmarkEnd w:id="14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3.5.1.</w:t>
      </w:r>
      <w:r>
        <w:rPr>
          <w:color w:val="000000"/>
          <w:sz w:val="19"/>
          <w:szCs w:val="19"/>
        </w:rPr>
        <w:t>Требования к материально-техническим условиям реализации Программы включают:</w:t>
      </w:r>
      <w:bookmarkStart w:id="144" w:name="l77"/>
      <w:bookmarkEnd w:id="14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требования, определяемые в соответствии с санитарно-эпидемиологическими правилами и нормативами;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требования, определяемые в соответствии с правилами пожарной безопасности;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4)</w:t>
      </w:r>
      <w:r>
        <w:rPr>
          <w:color w:val="000000"/>
          <w:sz w:val="19"/>
          <w:szCs w:val="19"/>
        </w:rPr>
        <w:t>оснащенность помещений развивающей предметно-пространственной средой;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5)</w:t>
      </w:r>
      <w:r>
        <w:rPr>
          <w:color w:val="000000"/>
          <w:sz w:val="19"/>
          <w:szCs w:val="19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bookmarkStart w:id="145" w:name="l160"/>
      <w:bookmarkEnd w:id="145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3.6.</w:t>
      </w:r>
      <w:r>
        <w:rPr>
          <w:color w:val="000000"/>
          <w:sz w:val="19"/>
          <w:szCs w:val="19"/>
        </w:rPr>
        <w:t>Требования к финансовым условиям реализации основной образовательной программы дошкольного образования.</w:t>
      </w:r>
      <w:bookmarkStart w:id="146" w:name="l78"/>
      <w:bookmarkEnd w:id="14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rStyle w:val="dt-m"/>
          <w:color w:val="808080"/>
          <w:sz w:val="14"/>
          <w:szCs w:val="14"/>
        </w:rPr>
        <w:t>3.6.1.</w:t>
      </w:r>
      <w:r>
        <w:rPr>
          <w:color w:val="000000"/>
          <w:sz w:val="19"/>
          <w:szCs w:val="19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bookmarkStart w:id="147" w:name="l161"/>
      <w:bookmarkStart w:id="148" w:name="l79"/>
      <w:bookmarkEnd w:id="147"/>
      <w:bookmarkEnd w:id="148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3.6.2.</w:t>
      </w:r>
      <w:r>
        <w:rPr>
          <w:color w:val="000000"/>
          <w:sz w:val="19"/>
          <w:szCs w:val="19"/>
        </w:rPr>
        <w:t>Финансовые условия реализации Программы должны: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1)</w:t>
      </w:r>
      <w:r>
        <w:rPr>
          <w:color w:val="000000"/>
          <w:sz w:val="19"/>
          <w:szCs w:val="19"/>
        </w:rPr>
        <w:t>обеспечивать возможность выполнения требований Стандарта к условиям реализации и структуре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2)</w:t>
      </w:r>
      <w:r>
        <w:rPr>
          <w:color w:val="000000"/>
          <w:sz w:val="19"/>
          <w:szCs w:val="19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3)</w:t>
      </w:r>
      <w:r>
        <w:rPr>
          <w:color w:val="000000"/>
          <w:sz w:val="19"/>
          <w:szCs w:val="19"/>
        </w:rPr>
        <w:t>отражать структуру и объем расходов, необходимых для реализации Программы, а также механизм их формирования.</w:t>
      </w:r>
      <w:bookmarkStart w:id="149" w:name="l162"/>
      <w:bookmarkEnd w:id="14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3.6.3.</w:t>
      </w:r>
      <w:r>
        <w:rPr>
          <w:color w:val="000000"/>
          <w:sz w:val="19"/>
          <w:szCs w:val="19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rPr>
          <w:color w:val="000000"/>
          <w:sz w:val="19"/>
          <w:szCs w:val="19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color w:val="000000"/>
          <w:sz w:val="19"/>
          <w:szCs w:val="19"/>
        </w:rPr>
        <w:t xml:space="preserve"> на получение общедоступного и бесплатного дошкольного образования. </w:t>
      </w:r>
      <w:proofErr w:type="gramStart"/>
      <w:r>
        <w:rPr>
          <w:color w:val="000000"/>
          <w:sz w:val="19"/>
          <w:szCs w:val="19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color w:val="000000"/>
          <w:sz w:val="19"/>
          <w:szCs w:val="19"/>
        </w:rPr>
        <w:t>сурдоперевод</w:t>
      </w:r>
      <w:proofErr w:type="spellEnd"/>
      <w:r>
        <w:rPr>
          <w:color w:val="000000"/>
          <w:sz w:val="19"/>
          <w:szCs w:val="19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rPr>
          <w:color w:val="000000"/>
          <w:sz w:val="19"/>
          <w:szCs w:val="19"/>
        </w:rPr>
        <w:t>безбарьерную</w:t>
      </w:r>
      <w:proofErr w:type="spellEnd"/>
      <w:r>
        <w:rPr>
          <w:color w:val="000000"/>
          <w:sz w:val="19"/>
          <w:szCs w:val="19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>
        <w:rPr>
          <w:color w:val="000000"/>
          <w:sz w:val="19"/>
          <w:szCs w:val="19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bookmarkStart w:id="150" w:name="l80"/>
      <w:bookmarkStart w:id="151" w:name="l163"/>
      <w:bookmarkStart w:id="152" w:name="l81"/>
      <w:bookmarkStart w:id="153" w:name="l82"/>
      <w:bookmarkEnd w:id="150"/>
      <w:bookmarkEnd w:id="151"/>
      <w:bookmarkEnd w:id="152"/>
      <w:bookmarkEnd w:id="15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расходов на оплату труда работников, реализующих Программу;</w:t>
      </w:r>
      <w:bookmarkStart w:id="154" w:name="l164"/>
      <w:bookmarkEnd w:id="154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>
        <w:rPr>
          <w:color w:val="000000"/>
          <w:sz w:val="19"/>
          <w:szCs w:val="19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bookmarkStart w:id="155" w:name="l83"/>
      <w:bookmarkStart w:id="156" w:name="l165"/>
      <w:bookmarkStart w:id="157" w:name="l84"/>
      <w:bookmarkStart w:id="158" w:name="l85"/>
      <w:bookmarkEnd w:id="155"/>
      <w:bookmarkEnd w:id="156"/>
      <w:bookmarkEnd w:id="157"/>
      <w:bookmarkEnd w:id="15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иных расходов, связанных с реализацией и обеспечением реализации Программы.</w:t>
      </w:r>
    </w:p>
    <w:p w:rsidR="00FC1F6F" w:rsidRDefault="00FC1F6F" w:rsidP="00FC1F6F">
      <w:pPr>
        <w:pStyle w:val="3"/>
        <w:shd w:val="clear" w:color="auto" w:fill="FFFFFF"/>
        <w:spacing w:before="634" w:beforeAutospacing="0" w:after="365" w:afterAutospacing="0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159" w:name="h183"/>
      <w:bookmarkEnd w:id="159"/>
      <w:r>
        <w:rPr>
          <w:color w:val="000000"/>
          <w:sz w:val="37"/>
          <w:szCs w:val="37"/>
        </w:rPr>
        <w:t>IV. ТРЕБОВАНИЯ К РЕЗУЛЬТАТАМ ОСВОЕНИЯ ОСНОВНОЙ ОБРАЗОВАТЕЛЬНОЙ ПРОГРАММЫ ДОШКОЛЬНОГО ОБРАЗОВАНИЯ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proofErr w:type="gramStart"/>
      <w:r>
        <w:rPr>
          <w:rStyle w:val="dt-m"/>
          <w:color w:val="808080"/>
          <w:sz w:val="14"/>
          <w:szCs w:val="14"/>
        </w:rPr>
        <w:t>4.1.</w:t>
      </w:r>
      <w:r>
        <w:rPr>
          <w:color w:val="000000"/>
          <w:sz w:val="19"/>
          <w:szCs w:val="19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bookmarkStart w:id="160" w:name="l166"/>
      <w:bookmarkStart w:id="161" w:name="l86"/>
      <w:bookmarkStart w:id="162" w:name="l87"/>
      <w:bookmarkEnd w:id="160"/>
      <w:bookmarkEnd w:id="161"/>
      <w:bookmarkEnd w:id="162"/>
      <w:proofErr w:type="gramEnd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4.2.</w:t>
      </w:r>
      <w:r>
        <w:rPr>
          <w:color w:val="000000"/>
          <w:sz w:val="19"/>
          <w:szCs w:val="19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4.3.</w:t>
      </w:r>
      <w:r>
        <w:rPr>
          <w:color w:val="000000"/>
          <w:sz w:val="19"/>
          <w:szCs w:val="19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color w:val="000000"/>
          <w:sz w:val="19"/>
          <w:szCs w:val="19"/>
        </w:rPr>
        <w:t>соответствия</w:t>
      </w:r>
      <w:proofErr w:type="gramEnd"/>
      <w:r>
        <w:rPr>
          <w:color w:val="000000"/>
          <w:sz w:val="19"/>
          <w:szCs w:val="19"/>
        </w:rP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  <w:bookmarkStart w:id="163" w:name="l167"/>
      <w:bookmarkStart w:id="164" w:name="l88"/>
      <w:bookmarkEnd w:id="163"/>
      <w:bookmarkEnd w:id="164"/>
    </w:p>
    <w:p w:rsidR="00FC1F6F" w:rsidRDefault="00FC1F6F" w:rsidP="00FC1F6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&lt;1</w:t>
      </w:r>
      <w:proofErr w:type="gramStart"/>
      <w:r>
        <w:rPr>
          <w:color w:val="000000"/>
          <w:sz w:val="19"/>
          <w:szCs w:val="19"/>
        </w:rPr>
        <w:t>&gt; С</w:t>
      </w:r>
      <w:proofErr w:type="gramEnd"/>
      <w:r>
        <w:rPr>
          <w:color w:val="000000"/>
          <w:sz w:val="19"/>
          <w:szCs w:val="19"/>
        </w:rPr>
        <w:t xml:space="preserve"> учетом положений </w:t>
      </w:r>
      <w:hyperlink r:id="rId20" w:anchor="l194" w:tgtFrame="_blank" w:history="1">
        <w:r>
          <w:rPr>
            <w:rStyle w:val="a3"/>
            <w:color w:val="3072C4"/>
            <w:sz w:val="19"/>
            <w:szCs w:val="19"/>
          </w:rPr>
          <w:t>части 2</w:t>
        </w:r>
      </w:hyperlink>
      <w:r>
        <w:rPr>
          <w:color w:val="000000"/>
          <w:sz w:val="19"/>
          <w:szCs w:val="19"/>
        </w:rPr>
        <w:t> 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bookmarkStart w:id="165" w:name="l168"/>
      <w:bookmarkStart w:id="166" w:name="l89"/>
      <w:bookmarkEnd w:id="165"/>
      <w:bookmarkEnd w:id="16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&lt;2&gt; </w:t>
      </w:r>
      <w:hyperlink r:id="rId21" w:anchor="l827" w:tgtFrame="_blank" w:history="1">
        <w:r>
          <w:rPr>
            <w:rStyle w:val="a3"/>
            <w:color w:val="3072C4"/>
            <w:sz w:val="19"/>
            <w:szCs w:val="19"/>
          </w:rPr>
          <w:t>Часть 2</w:t>
        </w:r>
      </w:hyperlink>
      <w:r>
        <w:rPr>
          <w:color w:val="000000"/>
          <w:sz w:val="19"/>
          <w:szCs w:val="19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4.4.</w:t>
      </w:r>
      <w:r>
        <w:rPr>
          <w:color w:val="000000"/>
          <w:sz w:val="19"/>
          <w:szCs w:val="19"/>
        </w:rPr>
        <w:t xml:space="preserve">Настоящие требования являются ориентирами </w:t>
      </w:r>
      <w:proofErr w:type="gramStart"/>
      <w:r>
        <w:rPr>
          <w:color w:val="000000"/>
          <w:sz w:val="19"/>
          <w:szCs w:val="19"/>
        </w:rPr>
        <w:t>для</w:t>
      </w:r>
      <w:proofErr w:type="gramEnd"/>
      <w:r>
        <w:rPr>
          <w:color w:val="000000"/>
          <w:sz w:val="19"/>
          <w:szCs w:val="19"/>
        </w:rPr>
        <w:t>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а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>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bookmarkStart w:id="167" w:name="l169"/>
      <w:bookmarkEnd w:id="16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б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>ешения задач: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формирования Программы;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анализа профессиональной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взаимодействия с семьями;</w:t>
      </w:r>
      <w:bookmarkStart w:id="168" w:name="l90"/>
      <w:bookmarkEnd w:id="16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в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и</w:t>
      </w:r>
      <w:proofErr w:type="gramEnd"/>
      <w:r>
        <w:rPr>
          <w:color w:val="000000"/>
          <w:sz w:val="19"/>
          <w:szCs w:val="19"/>
        </w:rPr>
        <w:t>зучения характеристик образования детей в возрасте от 2 месяцев до 8 лет;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г</w:t>
      </w:r>
      <w:proofErr w:type="gramStart"/>
      <w:r>
        <w:rPr>
          <w:rStyle w:val="dt-m"/>
          <w:color w:val="808080"/>
          <w:sz w:val="14"/>
          <w:szCs w:val="14"/>
        </w:rPr>
        <w:t>)</w:t>
      </w:r>
      <w:r>
        <w:rPr>
          <w:color w:val="000000"/>
          <w:sz w:val="19"/>
          <w:szCs w:val="19"/>
        </w:rPr>
        <w:t>и</w:t>
      </w:r>
      <w:proofErr w:type="gramEnd"/>
      <w:r>
        <w:rPr>
          <w:color w:val="000000"/>
          <w:sz w:val="19"/>
          <w:szCs w:val="19"/>
        </w:rPr>
        <w:t>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4.5.</w:t>
      </w:r>
      <w:r>
        <w:rPr>
          <w:color w:val="000000"/>
          <w:sz w:val="19"/>
          <w:szCs w:val="19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аттестацию педагогических кадров;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оценку качества образования;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bookmarkStart w:id="169" w:name="l91"/>
      <w:bookmarkEnd w:id="169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распределение стимулирующего </w:t>
      </w:r>
      <w:proofErr w:type="gramStart"/>
      <w:r>
        <w:rPr>
          <w:color w:val="000000"/>
          <w:sz w:val="19"/>
          <w:szCs w:val="19"/>
        </w:rPr>
        <w:t>фонда оплаты труда работников Организации</w:t>
      </w:r>
      <w:proofErr w:type="gramEnd"/>
      <w:r>
        <w:rPr>
          <w:color w:val="000000"/>
          <w:sz w:val="19"/>
          <w:szCs w:val="19"/>
        </w:rPr>
        <w:t>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4.6.</w:t>
      </w:r>
      <w:r>
        <w:rPr>
          <w:color w:val="000000"/>
          <w:sz w:val="19"/>
          <w:szCs w:val="19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bookmarkStart w:id="170" w:name="l170"/>
      <w:bookmarkEnd w:id="170"/>
    </w:p>
    <w:p w:rsidR="00FC1F6F" w:rsidRDefault="00FC1F6F" w:rsidP="00FC1F6F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Целевые ориентиры образования в младенческом и раннем возрасте: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bookmarkStart w:id="171" w:name="l184"/>
      <w:bookmarkEnd w:id="171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172" w:name="l93"/>
      <w:bookmarkEnd w:id="17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стремится к общению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проявляет интерес к сверстникам; наблюдает за их действиями и подражает им;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bookmarkStart w:id="173" w:name="l171"/>
      <w:bookmarkEnd w:id="173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 ребенка развита крупная моторика, он стремится осваивать различные виды движения (бег, лазанье, перешагивание и пр.).</w:t>
      </w:r>
      <w:bookmarkStart w:id="174" w:name="l94"/>
      <w:bookmarkEnd w:id="174"/>
    </w:p>
    <w:p w:rsidR="00FC1F6F" w:rsidRDefault="00FC1F6F" w:rsidP="00FC1F6F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Целевые ориентиры на этапе завершения дошкольного образования: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175" w:name="l172"/>
      <w:bookmarkStart w:id="176" w:name="l95"/>
      <w:bookmarkEnd w:id="175"/>
      <w:bookmarkEnd w:id="176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bookmarkStart w:id="177" w:name="l173"/>
      <w:bookmarkEnd w:id="177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bookmarkStart w:id="178" w:name="l96"/>
      <w:bookmarkEnd w:id="178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000000"/>
          <w:sz w:val="19"/>
          <w:szCs w:val="19"/>
        </w:rPr>
        <w:t>со</w:t>
      </w:r>
      <w:proofErr w:type="gramEnd"/>
      <w:r>
        <w:rPr>
          <w:color w:val="000000"/>
          <w:sz w:val="19"/>
          <w:szCs w:val="19"/>
        </w:rPr>
        <w:t xml:space="preserve"> взрослыми и сверстниками, может соблюдать правила безопасного поведения и личной гигиены;</w:t>
      </w:r>
      <w:bookmarkStart w:id="179" w:name="l174"/>
      <w:bookmarkStart w:id="180" w:name="l97"/>
      <w:bookmarkEnd w:id="179"/>
      <w:bookmarkEnd w:id="180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bookmarkStart w:id="181" w:name="l175"/>
      <w:bookmarkStart w:id="182" w:name="l98"/>
      <w:bookmarkEnd w:id="181"/>
      <w:bookmarkEnd w:id="182"/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4.7.</w:t>
      </w:r>
      <w:r>
        <w:rPr>
          <w:color w:val="000000"/>
          <w:sz w:val="19"/>
          <w:szCs w:val="19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1F6F" w:rsidRDefault="00FC1F6F" w:rsidP="00FC1F6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19"/>
          <w:szCs w:val="19"/>
        </w:rPr>
      </w:pPr>
      <w:r>
        <w:rPr>
          <w:rStyle w:val="dt-m"/>
          <w:color w:val="808080"/>
          <w:sz w:val="14"/>
          <w:szCs w:val="14"/>
        </w:rPr>
        <w:t>4.8.</w:t>
      </w:r>
      <w:r>
        <w:rPr>
          <w:color w:val="000000"/>
          <w:sz w:val="19"/>
          <w:szCs w:val="19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1D0F04" w:rsidRDefault="001D0F04"/>
    <w:sectPr w:rsidR="001D0F04" w:rsidSect="001D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1F6F"/>
    <w:rsid w:val="001D0F04"/>
    <w:rsid w:val="00A06A30"/>
    <w:rsid w:val="00CC317E"/>
    <w:rsid w:val="00FC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04"/>
  </w:style>
  <w:style w:type="paragraph" w:styleId="2">
    <w:name w:val="heading 2"/>
    <w:basedOn w:val="a"/>
    <w:link w:val="20"/>
    <w:uiPriority w:val="9"/>
    <w:qFormat/>
    <w:rsid w:val="00F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F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F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F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F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C1F6F"/>
  </w:style>
  <w:style w:type="paragraph" w:styleId="a4">
    <w:name w:val="Normal (Web)"/>
    <w:basedOn w:val="a"/>
    <w:uiPriority w:val="99"/>
    <w:semiHidden/>
    <w:unhideWhenUsed/>
    <w:rsid w:val="00F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FC1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0000" TargetMode="External"/><Relationship Id="rId13" Type="http://schemas.openxmlformats.org/officeDocument/2006/relationships/hyperlink" Target="https://normativ.kontur.ru/document?moduleId=1&amp;documentId=18162" TargetMode="External"/><Relationship Id="rId18" Type="http://schemas.openxmlformats.org/officeDocument/2006/relationships/hyperlink" Target="https://normativ.kontur.ru/document?moduleId=1&amp;documentId=181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26997" TargetMode="External"/><Relationship Id="rId7" Type="http://schemas.openxmlformats.org/officeDocument/2006/relationships/hyperlink" Target="https://normativ.kontur.ru/document?moduleId=1&amp;documentId=218103" TargetMode="External"/><Relationship Id="rId12" Type="http://schemas.openxmlformats.org/officeDocument/2006/relationships/hyperlink" Target="https://normativ.kontur.ru/document?moduleId=1&amp;documentId=2672" TargetMode="External"/><Relationship Id="rId17" Type="http://schemas.openxmlformats.org/officeDocument/2006/relationships/hyperlink" Target="https://normativ.kontur.ru/document?moduleId=1&amp;documentId=1841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6997" TargetMode="External"/><Relationship Id="rId20" Type="http://schemas.openxmlformats.org/officeDocument/2006/relationships/hyperlink" Target="https://normativ.kontur.ru/document?moduleId=1&amp;documentId=32699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8103" TargetMode="External"/><Relationship Id="rId11" Type="http://schemas.openxmlformats.org/officeDocument/2006/relationships/hyperlink" Target="https://normativ.kontur.ru/document?moduleId=1&amp;documentId=329896" TargetMode="External"/><Relationship Id="rId5" Type="http://schemas.openxmlformats.org/officeDocument/2006/relationships/hyperlink" Target="https://normativ.kontur.ru/document?moduleId=1&amp;documentId=326997" TargetMode="External"/><Relationship Id="rId15" Type="http://schemas.openxmlformats.org/officeDocument/2006/relationships/hyperlink" Target="https://normativ.kontur.ru/document?moduleId=1&amp;documentId=3269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92545" TargetMode="External"/><Relationship Id="rId19" Type="http://schemas.openxmlformats.org/officeDocument/2006/relationships/hyperlink" Target="https://normativ.kontur.ru/document?moduleId=1&amp;documentId=191417" TargetMode="External"/><Relationship Id="rId4" Type="http://schemas.openxmlformats.org/officeDocument/2006/relationships/hyperlink" Target="https://normativ.kontur.ru/document?moduleId=1&amp;documentId=329896" TargetMode="External"/><Relationship Id="rId9" Type="http://schemas.openxmlformats.org/officeDocument/2006/relationships/hyperlink" Target="https://normativ.kontur.ru/document?moduleId=1&amp;documentId=150064" TargetMode="External"/><Relationship Id="rId14" Type="http://schemas.openxmlformats.org/officeDocument/2006/relationships/hyperlink" Target="https://normativ.kontur.ru/document?moduleId=1&amp;documentId=3298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8456</Words>
  <Characters>48203</Characters>
  <Application>Microsoft Office Word</Application>
  <DocSecurity>0</DocSecurity>
  <Lines>401</Lines>
  <Paragraphs>113</Paragraphs>
  <ScaleCrop>false</ScaleCrop>
  <Company/>
  <LinksUpToDate>false</LinksUpToDate>
  <CharactersWithSpaces>56546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2020-03-19T07:17:00Z</dcterms:created>
  <dcterms:modified xsi:type="dcterms:W3CDTF">2020-03-19T07:17:00Z</dcterms:modified>
</cp:coreProperties>
</file>